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A2" w:rsidRDefault="00AF2DA2" w:rsidP="00AF2DA2">
      <w:pPr>
        <w:jc w:val="center"/>
        <w:rPr>
          <w:rFonts w:ascii="黑体" w:eastAsia="黑体" w:hAnsi="黑体"/>
          <w:sz w:val="36"/>
          <w:szCs w:val="36"/>
        </w:rPr>
      </w:pPr>
      <w:r w:rsidRPr="00DB7AC7">
        <w:rPr>
          <w:rFonts w:ascii="黑体" w:eastAsia="黑体" w:hAnsi="黑体" w:hint="eastAsia"/>
          <w:sz w:val="36"/>
          <w:szCs w:val="36"/>
        </w:rPr>
        <w:t>鞍山师范学院</w:t>
      </w:r>
      <w:r>
        <w:rPr>
          <w:rFonts w:ascii="黑体" w:eastAsia="黑体" w:hAnsi="黑体" w:hint="eastAsia"/>
          <w:sz w:val="36"/>
          <w:szCs w:val="36"/>
        </w:rPr>
        <w:t>2018年</w:t>
      </w:r>
      <w:r w:rsidRPr="00DB7AC7">
        <w:rPr>
          <w:rFonts w:ascii="黑体" w:eastAsia="黑体" w:hAnsi="黑体" w:hint="eastAsia"/>
          <w:sz w:val="36"/>
          <w:szCs w:val="36"/>
        </w:rPr>
        <w:t>单独招生考试</w:t>
      </w:r>
    </w:p>
    <w:p w:rsidR="003A2B13" w:rsidRPr="00B41EBA" w:rsidRDefault="0043340C" w:rsidP="00B41EBA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B41EBA">
        <w:rPr>
          <w:rFonts w:ascii="黑体" w:eastAsia="黑体" w:hAnsi="黑体" w:hint="eastAsia"/>
          <w:sz w:val="36"/>
          <w:szCs w:val="36"/>
        </w:rPr>
        <w:t>学前教育专业考试纲要</w:t>
      </w:r>
    </w:p>
    <w:p w:rsidR="00B41EBA" w:rsidRPr="00B41EBA" w:rsidRDefault="00B41EBA" w:rsidP="00B41EB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3A2B13" w:rsidRPr="009951E0" w:rsidRDefault="00D14E8D" w:rsidP="00B41EBA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9951E0">
        <w:rPr>
          <w:rFonts w:ascii="宋体" w:eastAsia="宋体" w:hAnsi="宋体" w:hint="eastAsia"/>
          <w:b/>
          <w:sz w:val="32"/>
          <w:szCs w:val="32"/>
        </w:rPr>
        <w:t xml:space="preserve">第一部分 </w:t>
      </w:r>
      <w:r w:rsidR="0043340C" w:rsidRPr="009951E0">
        <w:rPr>
          <w:rFonts w:ascii="宋体" w:eastAsia="宋体" w:hAnsi="宋体" w:hint="eastAsia"/>
          <w:b/>
          <w:sz w:val="32"/>
          <w:szCs w:val="32"/>
        </w:rPr>
        <w:t>专业</w:t>
      </w:r>
      <w:r w:rsidRPr="009951E0">
        <w:rPr>
          <w:rFonts w:ascii="宋体" w:eastAsia="宋体" w:hAnsi="宋体" w:hint="eastAsia"/>
          <w:b/>
          <w:sz w:val="32"/>
          <w:szCs w:val="32"/>
        </w:rPr>
        <w:t>综合</w:t>
      </w:r>
      <w:r w:rsidR="00BB09A9" w:rsidRPr="009951E0">
        <w:rPr>
          <w:rFonts w:ascii="宋体" w:eastAsia="宋体" w:hAnsi="宋体" w:hint="eastAsia"/>
          <w:b/>
          <w:sz w:val="32"/>
          <w:szCs w:val="32"/>
        </w:rPr>
        <w:t>课程（笔试）考试</w:t>
      </w:r>
      <w:r w:rsidR="0043340C" w:rsidRPr="009951E0">
        <w:rPr>
          <w:rFonts w:ascii="宋体" w:eastAsia="宋体" w:hAnsi="宋体" w:hint="eastAsia"/>
          <w:b/>
          <w:sz w:val="32"/>
          <w:szCs w:val="32"/>
        </w:rPr>
        <w:t>纲要</w:t>
      </w:r>
    </w:p>
    <w:p w:rsidR="009951E0" w:rsidRPr="00B41EBA" w:rsidRDefault="009951E0" w:rsidP="00B41EBA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:rsidR="003A2B13" w:rsidRPr="00B41EBA" w:rsidRDefault="009951E0" w:rsidP="00B41EBA">
      <w:pPr>
        <w:numPr>
          <w:ilvl w:val="0"/>
          <w:numId w:val="3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</w:t>
      </w:r>
      <w:r w:rsidRPr="00B41EBA">
        <w:rPr>
          <w:rFonts w:ascii="宋体" w:eastAsia="宋体" w:hAnsi="宋体" w:hint="eastAsia"/>
          <w:b/>
          <w:sz w:val="28"/>
          <w:szCs w:val="28"/>
        </w:rPr>
        <w:t>自然科学基础知识</w:t>
      </w:r>
      <w:r>
        <w:rPr>
          <w:rFonts w:ascii="宋体" w:eastAsia="宋体" w:hAnsi="宋体" w:hint="eastAsia"/>
          <w:b/>
          <w:sz w:val="28"/>
          <w:szCs w:val="28"/>
        </w:rPr>
        <w:t>》</w:t>
      </w:r>
      <w:r w:rsidR="0043340C" w:rsidRPr="00B41EBA">
        <w:rPr>
          <w:rFonts w:ascii="宋体" w:eastAsia="宋体" w:hAnsi="宋体" w:hint="eastAsia"/>
          <w:b/>
          <w:sz w:val="28"/>
          <w:szCs w:val="28"/>
        </w:rPr>
        <w:t>课程考核内容</w:t>
      </w:r>
      <w:r w:rsidR="001270FE" w:rsidRPr="00B41EBA">
        <w:rPr>
          <w:rFonts w:ascii="宋体" w:eastAsia="宋体" w:hAnsi="宋体" w:hint="eastAsia"/>
          <w:b/>
          <w:sz w:val="28"/>
          <w:szCs w:val="28"/>
        </w:rPr>
        <w:t>（50分）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力的概念，重力、弹力、摩擦力的特点，牛顿三定律，力的合成与分解，几种曲线运动。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电荷、电荷之间的相互作用，静电感应、放电现象，导体、电流、电功、电功率，电路的简单连接，闭合电路的欧姆定律，有关磁的知识，交流电/变压器，电磁波、电磁波的发射和接收。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功和能的关系，分子的运动/内能，能量的转化和守恒定律，原子的核式结构、衰变，核反应及与之对应的核能利用。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太阳系、太阳、地球，日食、月食、四季星空。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碱、酸的组成、命名、通性，常见盐的性质，电解质溶液，卤素及集中常见单质的物理化学性质。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有机物的发现史及概念的演变，常见气体燃料的性质，乙醇、乙酸的组成、结构、性质，酯和油脂、糖类、蛋白质的组成、性质，食品添加剂与涂料的含义、种类。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魔壶与魔棒、指示剂和变色的小魔术原理。</w:t>
      </w:r>
    </w:p>
    <w:p w:rsidR="003A2B13" w:rsidRPr="00B41EBA" w:rsidRDefault="0043340C" w:rsidP="00B41EBA">
      <w:pPr>
        <w:numPr>
          <w:ilvl w:val="0"/>
          <w:numId w:val="4"/>
        </w:numPr>
        <w:spacing w:line="360" w:lineRule="auto"/>
        <w:rPr>
          <w:rFonts w:ascii="宋体" w:eastAsia="宋体" w:hAnsi="宋体"/>
          <w:szCs w:val="21"/>
        </w:rPr>
      </w:pPr>
      <w:r w:rsidRPr="00B41EBA">
        <w:rPr>
          <w:rFonts w:ascii="宋体" w:eastAsia="宋体" w:hAnsi="宋体" w:hint="eastAsia"/>
          <w:szCs w:val="21"/>
        </w:rPr>
        <w:t>细胞的化学成分、结构，新陈代谢的过程、主要途径，生物的生殖和发育，生命活动的调节，遗传和变异，生命的起源和生物的进化、生物环境，生物多样性及其保护。</w:t>
      </w:r>
    </w:p>
    <w:p w:rsidR="003A2B13" w:rsidRPr="00D14E8D" w:rsidRDefault="0043340C" w:rsidP="00B41EBA">
      <w:pPr>
        <w:numPr>
          <w:ilvl w:val="0"/>
          <w:numId w:val="4"/>
        </w:numPr>
        <w:spacing w:line="360" w:lineRule="auto"/>
        <w:rPr>
          <w:sz w:val="24"/>
        </w:rPr>
      </w:pPr>
      <w:r w:rsidRPr="00B41EBA">
        <w:rPr>
          <w:rFonts w:ascii="宋体" w:eastAsia="宋体" w:hAnsi="宋体" w:hint="eastAsia"/>
          <w:szCs w:val="21"/>
        </w:rPr>
        <w:t>幼儿科学教育的形式，幼儿科学教育活动设计的依据，幼儿科学教育活动设计的原则，幼儿科学教育活动设计的步骤。</w:t>
      </w:r>
    </w:p>
    <w:p w:rsidR="003A2B13" w:rsidRPr="00D14E8D" w:rsidRDefault="003A2B13" w:rsidP="00B41EBA">
      <w:pPr>
        <w:spacing w:line="360" w:lineRule="auto"/>
        <w:rPr>
          <w:sz w:val="24"/>
        </w:rPr>
      </w:pPr>
    </w:p>
    <w:p w:rsidR="003A2B13" w:rsidRPr="00B41EBA" w:rsidRDefault="009951E0" w:rsidP="00B41EBA">
      <w:pPr>
        <w:numPr>
          <w:ilvl w:val="0"/>
          <w:numId w:val="3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</w:t>
      </w:r>
      <w:r w:rsidRPr="00B41EBA">
        <w:rPr>
          <w:rFonts w:ascii="宋体" w:eastAsia="宋体" w:hAnsi="宋体" w:hint="eastAsia"/>
          <w:b/>
          <w:sz w:val="28"/>
          <w:szCs w:val="28"/>
        </w:rPr>
        <w:t>音乐基础</w:t>
      </w:r>
      <w:r>
        <w:rPr>
          <w:rFonts w:ascii="宋体" w:eastAsia="宋体" w:hAnsi="宋体" w:hint="eastAsia"/>
          <w:b/>
          <w:sz w:val="28"/>
          <w:szCs w:val="28"/>
        </w:rPr>
        <w:t>》</w:t>
      </w:r>
      <w:r w:rsidR="0043340C" w:rsidRPr="00B41EBA">
        <w:rPr>
          <w:rFonts w:ascii="宋体" w:eastAsia="宋体" w:hAnsi="宋体" w:hint="eastAsia"/>
          <w:b/>
          <w:sz w:val="28"/>
          <w:szCs w:val="28"/>
        </w:rPr>
        <w:t>课程考核内容</w:t>
      </w:r>
      <w:r w:rsidR="001270FE" w:rsidRPr="00B41EBA">
        <w:rPr>
          <w:rFonts w:ascii="宋体" w:eastAsia="宋体" w:hAnsi="宋体" w:hint="eastAsia"/>
          <w:b/>
          <w:sz w:val="28"/>
          <w:szCs w:val="28"/>
        </w:rPr>
        <w:t>（50分）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音、音符、谱号、音符和休止符分类，音的分组、音级，半音、全音、等音。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演奏法记号、省略记号、装饰音记号，音乐速度与力度的标记。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节奏、节拍及强弱规律、切分音、连音带法、音值组合。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lastRenderedPageBreak/>
        <w:t>自然音程、变化音程、等音程，音程的识别、构成与转为，音程的协和性。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调，升号调、降号调的写法，首调、固定调翻译旋律。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民族调式的定义、特点、音级的名称与标记、音阶分类及五线谱的写法。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西洋调式的定义、音级构成、名称、标记、音阶分类及五线谱的写法，特性音程。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三和弦原位、转位的定义，种类、构成、特征与协和性，调式中的正三和弦及解决。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七和弦原位、转位的定义、种类、构成、特征，调式中的七和弦及解决。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调式变音与半音阶，关系大小调、同主音大小调的定义、特点，近关系调找法，移调的定义、步骤、方法。</w:t>
      </w:r>
    </w:p>
    <w:p w:rsidR="003A2B13" w:rsidRPr="00B41EBA" w:rsidRDefault="0043340C" w:rsidP="00B41EBA">
      <w:pPr>
        <w:numPr>
          <w:ilvl w:val="0"/>
          <w:numId w:val="6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旋律发展的方法、进行的方向</w:t>
      </w:r>
    </w:p>
    <w:p w:rsidR="003A2B13" w:rsidRDefault="003A2B13" w:rsidP="00B41EBA">
      <w:pPr>
        <w:spacing w:line="360" w:lineRule="auto"/>
      </w:pPr>
    </w:p>
    <w:p w:rsidR="003A2B13" w:rsidRPr="00B41EBA" w:rsidRDefault="009951E0" w:rsidP="00B41EBA">
      <w:pPr>
        <w:numPr>
          <w:ilvl w:val="0"/>
          <w:numId w:val="3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</w:t>
      </w:r>
      <w:r w:rsidRPr="00B41EBA">
        <w:rPr>
          <w:rFonts w:ascii="宋体" w:eastAsia="宋体" w:hAnsi="宋体" w:hint="eastAsia"/>
          <w:b/>
          <w:sz w:val="28"/>
          <w:szCs w:val="28"/>
        </w:rPr>
        <w:t>幼儿园教育活动设计与指导</w:t>
      </w:r>
      <w:r>
        <w:rPr>
          <w:rFonts w:ascii="宋体" w:eastAsia="宋体" w:hAnsi="宋体" w:hint="eastAsia"/>
          <w:b/>
          <w:sz w:val="28"/>
          <w:szCs w:val="28"/>
        </w:rPr>
        <w:t>》</w:t>
      </w:r>
      <w:r w:rsidR="0043340C" w:rsidRPr="00B41EBA">
        <w:rPr>
          <w:rFonts w:ascii="宋体" w:eastAsia="宋体" w:hAnsi="宋体" w:hint="eastAsia"/>
          <w:b/>
          <w:sz w:val="28"/>
          <w:szCs w:val="28"/>
        </w:rPr>
        <w:t>课程考核内容</w:t>
      </w:r>
      <w:r w:rsidR="001270FE" w:rsidRPr="00B41EBA">
        <w:rPr>
          <w:rFonts w:ascii="宋体" w:eastAsia="宋体" w:hAnsi="宋体" w:hint="eastAsia"/>
          <w:b/>
          <w:sz w:val="28"/>
          <w:szCs w:val="28"/>
        </w:rPr>
        <w:t>（50分）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幼儿园教育活动含义、特点、类型。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幼儿园教育目标的结构体系。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幼儿园教育活动设计的含义、原则。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幼儿园教育活动的方法。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幼儿园活动计划的含义及制订。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幼儿园环境创设的原则。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幼儿园各领域活动的含义、特点及活动类型。</w:t>
      </w:r>
    </w:p>
    <w:p w:rsidR="003A2B13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幼儿园各领域教育活动的设计。</w:t>
      </w:r>
    </w:p>
    <w:p w:rsidR="00D14E8D" w:rsidRPr="00B41EBA" w:rsidRDefault="0043340C" w:rsidP="00B41EBA">
      <w:pPr>
        <w:numPr>
          <w:ilvl w:val="0"/>
          <w:numId w:val="10"/>
        </w:numPr>
        <w:tabs>
          <w:tab w:val="clear" w:pos="312"/>
        </w:tabs>
        <w:spacing w:line="360" w:lineRule="auto"/>
        <w:rPr>
          <w:szCs w:val="21"/>
        </w:rPr>
      </w:pPr>
      <w:r w:rsidRPr="00B41EBA">
        <w:rPr>
          <w:rFonts w:hint="eastAsia"/>
          <w:szCs w:val="21"/>
        </w:rPr>
        <w:t>幼儿园教育活动的基本技能。</w:t>
      </w:r>
    </w:p>
    <w:p w:rsidR="0025177E" w:rsidRDefault="0025177E" w:rsidP="00B41EBA">
      <w:pPr>
        <w:spacing w:line="360" w:lineRule="auto"/>
        <w:jc w:val="center"/>
        <w:rPr>
          <w:sz w:val="32"/>
          <w:szCs w:val="32"/>
        </w:rPr>
      </w:pPr>
    </w:p>
    <w:p w:rsidR="00D14E8D" w:rsidRPr="009951E0" w:rsidRDefault="00BB09A9" w:rsidP="00B41EBA">
      <w:pPr>
        <w:spacing w:line="360" w:lineRule="auto"/>
        <w:jc w:val="center"/>
        <w:rPr>
          <w:b/>
          <w:sz w:val="32"/>
          <w:szCs w:val="32"/>
        </w:rPr>
      </w:pPr>
      <w:r w:rsidRPr="009951E0">
        <w:rPr>
          <w:rFonts w:hint="eastAsia"/>
          <w:b/>
          <w:sz w:val="32"/>
          <w:szCs w:val="32"/>
        </w:rPr>
        <w:t>第二部分</w:t>
      </w:r>
      <w:r w:rsidRPr="009951E0">
        <w:rPr>
          <w:rFonts w:hint="eastAsia"/>
          <w:b/>
          <w:sz w:val="32"/>
          <w:szCs w:val="32"/>
        </w:rPr>
        <w:t xml:space="preserve">  </w:t>
      </w:r>
      <w:r w:rsidRPr="009951E0">
        <w:rPr>
          <w:rFonts w:hint="eastAsia"/>
          <w:b/>
          <w:sz w:val="32"/>
          <w:szCs w:val="32"/>
        </w:rPr>
        <w:t>专业技能</w:t>
      </w:r>
      <w:r w:rsidR="00D14E8D" w:rsidRPr="009951E0">
        <w:rPr>
          <w:rFonts w:hint="eastAsia"/>
          <w:b/>
          <w:sz w:val="32"/>
          <w:szCs w:val="32"/>
        </w:rPr>
        <w:t>考核纲要</w:t>
      </w:r>
    </w:p>
    <w:p w:rsidR="00D14E8D" w:rsidRPr="00776587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 w:val="32"/>
          <w:szCs w:val="32"/>
        </w:rPr>
      </w:pPr>
      <w:r w:rsidRPr="00776587">
        <w:rPr>
          <w:rFonts w:asciiTheme="minorEastAsia" w:hAnsiTheme="minorEastAsia" w:cs="宋体" w:hint="eastAsia"/>
          <w:bCs/>
          <w:color w:val="000000" w:themeColor="text1"/>
          <w:sz w:val="32"/>
          <w:szCs w:val="32"/>
        </w:rPr>
        <w:t>一、</w:t>
      </w:r>
      <w:r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声乐</w:t>
      </w:r>
      <w:r w:rsidR="0043340C"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（30分）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776587">
        <w:rPr>
          <w:rFonts w:asciiTheme="minorEastAsia" w:hAnsiTheme="minorEastAsia" w:cs="宋体" w:hint="eastAsia"/>
          <w:bCs/>
          <w:color w:val="000000" w:themeColor="text1"/>
          <w:sz w:val="24"/>
        </w:rPr>
        <w:t>（</w:t>
      </w:r>
      <w:r w:rsidRPr="00B41EBA">
        <w:rPr>
          <w:rFonts w:asciiTheme="minorEastAsia" w:hAnsiTheme="minorEastAsia" w:cs="宋体" w:hint="eastAsia"/>
          <w:bCs/>
          <w:color w:val="000000" w:themeColor="text1"/>
          <w:szCs w:val="21"/>
        </w:rPr>
        <w:t>一）声乐演唱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1．基本要求：能够完整、连贯、流畅地演唱一首声乐作品。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2．测试内容：要求考生用民族唱法或美声唱法演唱自选歌曲。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3．测试方法：考生自备带有外放功能的播放器（不允许使用手机等通讯设备作为播放器），单独测试，评委当场评分。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lastRenderedPageBreak/>
        <w:t>4．评分标准（满分20分）：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(1)音准，节奏、歌词准确，音域宽广，音色高低声区统一，声音圆润，气息平稳并富于弹性，而且有较强的表现力和感染力。（16--20分）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(2)音准，节奏、歌词准确，演唱方法正确，歌曲演唱完整连贯，有一定表现力。（9--15分）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(3)音准，节奏、歌词比较准确，演唱方法基本正确，音量不大，声音没有穿透力，表现力一般。 （4--8分）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(4)音准不正确，节奏感差，不具备学习声乐课的基本素质。 （3分以下）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bCs/>
          <w:color w:val="000000" w:themeColor="text1"/>
          <w:szCs w:val="21"/>
        </w:rPr>
        <w:t>（二）歌曲弹唱 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1．基本要求：能够完整、连贯地弹唱一首儿童歌曲，要求背谱弹唱。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2．测试内容：考生用钢琴弹唱一首儿童歌曲。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3．测试方法：考生单独测试，评委当场评分。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4．评分标准（满分10分）：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(1)音准、节奏正确，弹奏与演唱协调一致，弹唱完整、连贯，具有较强的表现力和感染力。（8--10分）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</w:t>
      </w:r>
      <w:r w:rsidRPr="00B41EBA">
        <w:rPr>
          <w:rFonts w:asciiTheme="minorEastAsia" w:hAnsiTheme="minorEastAsia" w:cs="宋体" w:hint="eastAsia"/>
          <w:bCs/>
          <w:color w:val="000000" w:themeColor="text1"/>
          <w:szCs w:val="21"/>
        </w:rPr>
        <w:t> </w:t>
      </w: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音准、节奏准确，能完整、连贯地弹唱儿童歌曲，并具有一定的表现力。（5--7分）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(3) 音准节奏尚可，能够连贯地弹唱儿童歌曲，略有间断或演唱声音略小，表现力一般。（3--4分）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(4)</w:t>
      </w:r>
      <w:r w:rsidRPr="00B41EBA">
        <w:rPr>
          <w:rFonts w:asciiTheme="minorEastAsia" w:hAnsiTheme="minorEastAsia" w:cs="宋体" w:hint="eastAsia"/>
          <w:bCs/>
          <w:color w:val="000000" w:themeColor="text1"/>
          <w:szCs w:val="21"/>
        </w:rPr>
        <w:t> </w:t>
      </w: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音准节奏不准确，弹唱不协调，不能够完整连贯地弹唱儿童歌曲，表现力差。（2分以下）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  <w:r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二、舞蹈 </w:t>
      </w:r>
      <w:r w:rsidR="0043340C"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（20分）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1．基本要求：能够完整地表演一个舞蹈作品并具有一定韵律感和表现力。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2．测试内容：考生表演自选民族民间舞蹈或舞蹈片段。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3．测试方法：考生单独测试（考生自备带有外放功能的播放器，不允许使用手机等通讯设备作为播放器）；穿舞蹈练功服，不许穿舞蹈演出服装，道具自备，并充分展现舞蹈风格特点，违者扣分），评委当场评分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4．评分标准（满分20分）：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(1)表演完整，有一定的韵律感和表现力。 （16-20分）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(2)舞蹈动作、节奏准确规范、协调。 （9--15分）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(3)动作较连贯，协调性较差。 （4--8分）</w:t>
      </w:r>
    </w:p>
    <w:p w:rsidR="00776587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lastRenderedPageBreak/>
        <w:t>(4)动作不连贯，协调性差。 （3分以下）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b/>
          <w:color w:val="000000" w:themeColor="text1"/>
          <w:sz w:val="28"/>
          <w:szCs w:val="28"/>
        </w:rPr>
      </w:pPr>
      <w:r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三、钢琴 </w:t>
      </w:r>
      <w:r w:rsidR="0043340C"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（20分）</w:t>
      </w:r>
    </w:p>
    <w:p w:rsidR="00631DBE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1．基本要求：能够完整、连贯、流畅地演奏一首器乐作品，要求背谱弹奏。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2．测试内容：考生用钢琴演奏一首乐曲。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3．测试方法：考生单独测试，评委当场评分。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4．评分标准（满分20分）：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 旋律、节奏正确，速度相当，基本功扎实，演奏完整，连贯，具有较强的表现力和感染力。（16--20分）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 旋律、节奏准确，基本功扎实，能完整地弹奏乐曲，并具有一定的表现力。（9--15分）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(3) 旋律节奏尚可，基本功一般，能够比较连贯地弹奏乐曲，表现力一般。（4--8分）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(4)基本功差，不能够完整连贯地弹奏乐曲，不能很好地表现乐曲。（3分以下）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  <w:r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四、讲故事 </w:t>
      </w:r>
      <w:r w:rsidR="0043340C"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（15分）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1．基本要求：能准确地运用普通话，恰当地运用态势语，流畅、生动地讲述一个儿童故事。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2．测试内容：考生讲述自选的一个儿童故事。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3．测试要求：考生单独测试，评委当场评分。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4．评分标准（满分15分）：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 能流畅、完整地讲述故事，普通话标准、声音洪亮、口齿清晰，具有较强的表现力和感染力，故事健康、富有童趣，故事有创新。（11--15分）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 能流畅、完整地讲述故事，普通话标准，并具有一定的表现力，故事健康、内容生动。（7--10分）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(3) 基本能完整、连贯地讲述故事，普通话准确，表现力一般，故事健康。（4--6分）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(4) 不能完整、流畅地讲述故事，普通话不标准、声音小、吐字不清晰，表现力差，故事对幼儿有消极影响。（3分以下）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b/>
          <w:color w:val="000000" w:themeColor="text1"/>
          <w:sz w:val="28"/>
          <w:szCs w:val="28"/>
        </w:rPr>
      </w:pPr>
      <w:r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五、美术</w:t>
      </w:r>
      <w:r w:rsidR="0043340C" w:rsidRPr="00B41EBA"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</w:rPr>
        <w:t>（15分）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bookmarkStart w:id="0" w:name="_GoBack"/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1．基本要求：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根据命题，运用考场现有材料，创作一幅作品。必须运用手工与绘画相结合的艺术表现手段进行创作。画面主题表达准确，作品能够展现出手工制作技巧和绘画创作能力；画面形式与色彩具有一定的艺术性，反映出一定的造型能力与审美能力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(2)考场已备A3白纸和彩色复印纸，考生不得带入任何纸张进入考场，更不得将成品及半成</w:t>
      </w: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lastRenderedPageBreak/>
        <w:t>品作品带入考场，一经发现按考试作弊处理。所有工具考生自备（如各种笔、橡皮、剪刀、胶水等）。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2．测试内容：命题画（手工添画）（自选其一）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（1）我的中国梦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（2）动物大联欢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（3）我喜欢的幼儿园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（4）过年了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（5）爱绿护绿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3．测试要求：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 画面手工为平面手工（半立体手工），内容可选用折纸、剪纸或纸贴画等为主进行制作；绘画内容可用各种笔进行绘制。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(2)作品表达主题贴切。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(3)独立完成绘制过程。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(4)作品中的元素、造型、构图、色彩均相同视为雷同卷，成绩为0分。</w:t>
      </w:r>
    </w:p>
    <w:p w:rsidR="00631DBE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4．评分标准（满分15分）：</w:t>
      </w:r>
    </w:p>
    <w:p w:rsidR="00631DBE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(1)作品主题表达贴切、构图安排合理，形象生动、颜色运用准确美观合理、画面整洁，具有较强的创新性和艺术性。（11--15分）</w:t>
      </w:r>
    </w:p>
    <w:p w:rsidR="00631DBE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(2)作品主题表达比较贴切、构图安排合理，颜色运用准确合理、画面整洁，具有一定的艺术性。（7--10分）</w:t>
      </w:r>
    </w:p>
    <w:p w:rsidR="00631DBE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(3)作品能表达主题，完成主体内容制作，有简单的背景添画。（4--6分）</w:t>
      </w:r>
    </w:p>
    <w:p w:rsidR="00D14E8D" w:rsidRPr="00B41EBA" w:rsidRDefault="00D14E8D" w:rsidP="00B41EBA">
      <w:pPr>
        <w:spacing w:line="360" w:lineRule="auto"/>
        <w:rPr>
          <w:rFonts w:asciiTheme="minorEastAsia" w:hAnsiTheme="minorEastAsia" w:cs="宋体"/>
          <w:color w:val="000000" w:themeColor="text1"/>
          <w:szCs w:val="21"/>
        </w:rPr>
      </w:pPr>
      <w:r w:rsidRPr="00B41EBA">
        <w:rPr>
          <w:rFonts w:asciiTheme="minorEastAsia" w:hAnsiTheme="minorEastAsia" w:cs="宋体" w:hint="eastAsia"/>
          <w:color w:val="000000" w:themeColor="text1"/>
          <w:szCs w:val="21"/>
        </w:rPr>
        <w:t>(4)作品能表达主题，画面内容制作不够完整，画面不整洁、缺少美感。（3分以下）</w:t>
      </w:r>
    </w:p>
    <w:bookmarkEnd w:id="0"/>
    <w:p w:rsidR="00D14E8D" w:rsidRPr="00776587" w:rsidRDefault="00D14E8D" w:rsidP="00B41EBA">
      <w:pPr>
        <w:spacing w:line="360" w:lineRule="auto"/>
        <w:jc w:val="center"/>
      </w:pPr>
    </w:p>
    <w:sectPr w:rsidR="00D14E8D" w:rsidRPr="00776587" w:rsidSect="003A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78D" w:rsidRDefault="00FC578D" w:rsidP="00AF2DA2">
      <w:r>
        <w:separator/>
      </w:r>
    </w:p>
  </w:endnote>
  <w:endnote w:type="continuationSeparator" w:id="0">
    <w:p w:rsidR="00FC578D" w:rsidRDefault="00FC578D" w:rsidP="00AF2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78D" w:rsidRDefault="00FC578D" w:rsidP="00AF2DA2">
      <w:r>
        <w:separator/>
      </w:r>
    </w:p>
  </w:footnote>
  <w:footnote w:type="continuationSeparator" w:id="0">
    <w:p w:rsidR="00FC578D" w:rsidRDefault="00FC578D" w:rsidP="00AF2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A4657A"/>
    <w:multiLevelType w:val="singleLevel"/>
    <w:tmpl w:val="99A465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EABA09"/>
    <w:multiLevelType w:val="singleLevel"/>
    <w:tmpl w:val="B1EABA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160A5C"/>
    <w:multiLevelType w:val="singleLevel"/>
    <w:tmpl w:val="C2160A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B996F1"/>
    <w:multiLevelType w:val="singleLevel"/>
    <w:tmpl w:val="DDB996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327121"/>
    <w:multiLevelType w:val="singleLevel"/>
    <w:tmpl w:val="E8327121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>
    <w:nsid w:val="2042A833"/>
    <w:multiLevelType w:val="singleLevel"/>
    <w:tmpl w:val="2042A8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03489E"/>
    <w:multiLevelType w:val="singleLevel"/>
    <w:tmpl w:val="560348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A2CF5B"/>
    <w:multiLevelType w:val="singleLevel"/>
    <w:tmpl w:val="56A2CF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47EEE58"/>
    <w:multiLevelType w:val="singleLevel"/>
    <w:tmpl w:val="747EEE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E703A50"/>
    <w:multiLevelType w:val="singleLevel"/>
    <w:tmpl w:val="7E703A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46161F"/>
    <w:rsid w:val="0009175C"/>
    <w:rsid w:val="001270FE"/>
    <w:rsid w:val="0025177E"/>
    <w:rsid w:val="002F1CE7"/>
    <w:rsid w:val="003A2B13"/>
    <w:rsid w:val="0043340C"/>
    <w:rsid w:val="00631DBE"/>
    <w:rsid w:val="00776587"/>
    <w:rsid w:val="008456E8"/>
    <w:rsid w:val="0090439E"/>
    <w:rsid w:val="00991BEA"/>
    <w:rsid w:val="009951E0"/>
    <w:rsid w:val="00AF2DA2"/>
    <w:rsid w:val="00B033B2"/>
    <w:rsid w:val="00B41EBA"/>
    <w:rsid w:val="00B623B2"/>
    <w:rsid w:val="00BB09A9"/>
    <w:rsid w:val="00CF6BDF"/>
    <w:rsid w:val="00D14E8D"/>
    <w:rsid w:val="00DF441E"/>
    <w:rsid w:val="00FC578D"/>
    <w:rsid w:val="0846161F"/>
    <w:rsid w:val="48C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F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F2DA2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F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F2D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Administrator</cp:lastModifiedBy>
  <cp:revision>12</cp:revision>
  <dcterms:created xsi:type="dcterms:W3CDTF">2018-03-15T07:35:00Z</dcterms:created>
  <dcterms:modified xsi:type="dcterms:W3CDTF">2018-03-26T01:26:00Z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